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A2F" w:rsidRPr="00E04A2F" w:rsidRDefault="00E04A2F" w:rsidP="00E04A2F">
      <w:pPr>
        <w:spacing w:line="480" w:lineRule="auto"/>
        <w:rPr>
          <w:rFonts w:ascii="Times New Roman" w:hAnsi="Times New Roman" w:cs="Times New Roman"/>
          <w:sz w:val="24"/>
          <w:szCs w:val="24"/>
        </w:rPr>
      </w:pPr>
    </w:p>
    <w:p w:rsidR="00E04A2F" w:rsidRPr="00E04A2F" w:rsidRDefault="00E04A2F" w:rsidP="00E04A2F">
      <w:pPr>
        <w:spacing w:line="480" w:lineRule="auto"/>
        <w:rPr>
          <w:rFonts w:ascii="Times New Roman" w:hAnsi="Times New Roman" w:cs="Times New Roman"/>
          <w:sz w:val="24"/>
          <w:szCs w:val="24"/>
        </w:rPr>
      </w:pPr>
    </w:p>
    <w:p w:rsidR="00E04A2F" w:rsidRPr="00E04A2F" w:rsidRDefault="00E04A2F" w:rsidP="00E04A2F">
      <w:pPr>
        <w:spacing w:line="480" w:lineRule="auto"/>
        <w:rPr>
          <w:rFonts w:ascii="Times New Roman" w:hAnsi="Times New Roman" w:cs="Times New Roman"/>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Pr="00E04A2F" w:rsidRDefault="00E04A2F" w:rsidP="00E04A2F">
      <w:pPr>
        <w:spacing w:line="480" w:lineRule="auto"/>
        <w:jc w:val="center"/>
        <w:rPr>
          <w:rFonts w:ascii="Times New Roman" w:hAnsi="Times New Roman" w:cs="Times New Roman"/>
          <w:b/>
          <w:sz w:val="24"/>
          <w:szCs w:val="24"/>
        </w:rPr>
      </w:pPr>
      <w:r w:rsidRPr="00E04A2F">
        <w:rPr>
          <w:rFonts w:ascii="Times New Roman" w:hAnsi="Times New Roman" w:cs="Times New Roman"/>
          <w:b/>
          <w:sz w:val="24"/>
          <w:szCs w:val="24"/>
        </w:rPr>
        <w:t>Campaign for Social Change: Research Summary</w:t>
      </w:r>
    </w:p>
    <w:p w:rsidR="00E04A2F" w:rsidRPr="00E04A2F" w:rsidRDefault="00E04A2F" w:rsidP="00E04A2F">
      <w:pPr>
        <w:spacing w:line="480" w:lineRule="auto"/>
        <w:jc w:val="center"/>
        <w:rPr>
          <w:rFonts w:ascii="Times New Roman" w:hAnsi="Times New Roman" w:cs="Times New Roman"/>
          <w:sz w:val="24"/>
          <w:szCs w:val="24"/>
        </w:rPr>
      </w:pPr>
      <w:r w:rsidRPr="00E04A2F">
        <w:rPr>
          <w:rFonts w:ascii="Times New Roman" w:hAnsi="Times New Roman" w:cs="Times New Roman"/>
          <w:sz w:val="24"/>
          <w:szCs w:val="24"/>
        </w:rPr>
        <w:t>Name</w:t>
      </w:r>
    </w:p>
    <w:p w:rsidR="00E04A2F" w:rsidRPr="00E04A2F" w:rsidRDefault="00E04A2F" w:rsidP="00E04A2F">
      <w:pPr>
        <w:spacing w:line="480" w:lineRule="auto"/>
        <w:jc w:val="center"/>
        <w:rPr>
          <w:rFonts w:ascii="Times New Roman" w:hAnsi="Times New Roman" w:cs="Times New Roman"/>
          <w:sz w:val="24"/>
          <w:szCs w:val="24"/>
        </w:rPr>
      </w:pPr>
      <w:r w:rsidRPr="00E04A2F">
        <w:rPr>
          <w:rFonts w:ascii="Times New Roman" w:hAnsi="Times New Roman" w:cs="Times New Roman"/>
          <w:sz w:val="24"/>
          <w:szCs w:val="24"/>
        </w:rPr>
        <w:t>Institution</w:t>
      </w:r>
    </w:p>
    <w:p w:rsidR="00E04A2F" w:rsidRPr="00E04A2F" w:rsidRDefault="00E04A2F" w:rsidP="00E04A2F">
      <w:pPr>
        <w:spacing w:line="480" w:lineRule="auto"/>
        <w:jc w:val="center"/>
        <w:rPr>
          <w:rFonts w:ascii="Times New Roman" w:hAnsi="Times New Roman" w:cs="Times New Roman"/>
          <w:sz w:val="24"/>
          <w:szCs w:val="24"/>
        </w:rPr>
      </w:pPr>
      <w:r w:rsidRPr="00E04A2F">
        <w:rPr>
          <w:rFonts w:ascii="Times New Roman" w:hAnsi="Times New Roman" w:cs="Times New Roman"/>
          <w:sz w:val="24"/>
          <w:szCs w:val="24"/>
        </w:rPr>
        <w:t>Date</w:t>
      </w:r>
    </w:p>
    <w:p w:rsidR="00E04A2F" w:rsidRPr="00E04A2F" w:rsidRDefault="00E04A2F" w:rsidP="00E04A2F">
      <w:pPr>
        <w:spacing w:line="480" w:lineRule="auto"/>
        <w:rPr>
          <w:rFonts w:ascii="Times New Roman" w:hAnsi="Times New Roman" w:cs="Times New Roman"/>
          <w:sz w:val="24"/>
          <w:szCs w:val="24"/>
        </w:rPr>
      </w:pPr>
    </w:p>
    <w:p w:rsidR="00E04A2F" w:rsidRPr="00E04A2F" w:rsidRDefault="00E04A2F" w:rsidP="00E04A2F">
      <w:pPr>
        <w:spacing w:line="480" w:lineRule="auto"/>
        <w:rPr>
          <w:rFonts w:ascii="Times New Roman" w:hAnsi="Times New Roman" w:cs="Times New Roman"/>
          <w:sz w:val="24"/>
          <w:szCs w:val="24"/>
        </w:rPr>
      </w:pPr>
    </w:p>
    <w:p w:rsidR="00E04A2F" w:rsidRPr="00E04A2F" w:rsidRDefault="00E04A2F" w:rsidP="00E04A2F">
      <w:pPr>
        <w:spacing w:line="480" w:lineRule="auto"/>
        <w:rPr>
          <w:rFonts w:ascii="Times New Roman" w:hAnsi="Times New Roman" w:cs="Times New Roman"/>
          <w:sz w:val="24"/>
          <w:szCs w:val="24"/>
        </w:rPr>
      </w:pPr>
    </w:p>
    <w:p w:rsidR="00E04A2F" w:rsidRPr="00E04A2F" w:rsidRDefault="00E04A2F" w:rsidP="00E04A2F">
      <w:pPr>
        <w:spacing w:line="480" w:lineRule="auto"/>
        <w:rPr>
          <w:rFonts w:ascii="Times New Roman" w:hAnsi="Times New Roman" w:cs="Times New Roman"/>
          <w:sz w:val="24"/>
          <w:szCs w:val="24"/>
        </w:rPr>
      </w:pPr>
    </w:p>
    <w:p w:rsidR="00E04A2F" w:rsidRDefault="00E04A2F" w:rsidP="00E04A2F">
      <w:pPr>
        <w:spacing w:line="480" w:lineRule="auto"/>
        <w:rPr>
          <w:rFonts w:ascii="Times New Roman" w:hAnsi="Times New Roman" w:cs="Times New Roman"/>
          <w:sz w:val="24"/>
          <w:szCs w:val="24"/>
        </w:rPr>
      </w:pPr>
    </w:p>
    <w:p w:rsidR="00E04A2F" w:rsidRDefault="00E04A2F" w:rsidP="00E04A2F">
      <w:pPr>
        <w:spacing w:line="480" w:lineRule="auto"/>
        <w:rPr>
          <w:rFonts w:ascii="Times New Roman" w:hAnsi="Times New Roman" w:cs="Times New Roman"/>
          <w:sz w:val="24"/>
          <w:szCs w:val="24"/>
        </w:rPr>
      </w:pPr>
    </w:p>
    <w:p w:rsidR="008C35DB" w:rsidRPr="00E04A2F" w:rsidRDefault="008C35DB" w:rsidP="00E04A2F">
      <w:pPr>
        <w:spacing w:line="480" w:lineRule="auto"/>
        <w:jc w:val="center"/>
        <w:rPr>
          <w:rFonts w:ascii="Times New Roman" w:hAnsi="Times New Roman" w:cs="Times New Roman"/>
          <w:b/>
          <w:sz w:val="24"/>
          <w:szCs w:val="24"/>
        </w:rPr>
      </w:pPr>
      <w:r w:rsidRPr="00E04A2F">
        <w:rPr>
          <w:rFonts w:ascii="Times New Roman" w:hAnsi="Times New Roman" w:cs="Times New Roman"/>
          <w:b/>
          <w:sz w:val="24"/>
          <w:szCs w:val="24"/>
        </w:rPr>
        <w:lastRenderedPageBreak/>
        <w:t>Campaign for Social Change: Research Summary</w:t>
      </w:r>
    </w:p>
    <w:p w:rsidR="008C35DB" w:rsidRPr="00E04A2F" w:rsidRDefault="008C35DB"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Food Research and Action Center. (2017). Hunger and Poverty in America. Retrieved from </w:t>
      </w:r>
      <w:hyperlink r:id="rId7" w:history="1">
        <w:r w:rsidR="00EB77E9" w:rsidRPr="00E04A2F">
          <w:rPr>
            <w:rStyle w:val="Hyperlink"/>
            <w:rFonts w:ascii="Times New Roman" w:hAnsi="Times New Roman" w:cs="Times New Roman"/>
            <w:sz w:val="24"/>
            <w:szCs w:val="24"/>
          </w:rPr>
          <w:t>https://frac.org/hunger-poverty-america</w:t>
        </w:r>
      </w:hyperlink>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According to this source: </w:t>
      </w:r>
    </w:p>
    <w:p w:rsidR="008C35DB" w:rsidRPr="00E04A2F" w:rsidRDefault="008C35DB" w:rsidP="00E04A2F">
      <w:pPr>
        <w:pStyle w:val="ListParagraph"/>
        <w:numPr>
          <w:ilvl w:val="0"/>
          <w:numId w:val="9"/>
        </w:numPr>
        <w:spacing w:line="480" w:lineRule="auto"/>
        <w:rPr>
          <w:rFonts w:ascii="Times New Roman" w:hAnsi="Times New Roman" w:cs="Times New Roman"/>
          <w:sz w:val="24"/>
          <w:szCs w:val="24"/>
        </w:rPr>
      </w:pPr>
      <w:r w:rsidRPr="00E04A2F">
        <w:rPr>
          <w:rFonts w:ascii="Times New Roman" w:hAnsi="Times New Roman" w:cs="Times New Roman"/>
          <w:sz w:val="24"/>
          <w:szCs w:val="24"/>
        </w:rPr>
        <w:t>Food insecurity rates in the United States are disproportional among the different populations, with the minority populations being the most negatively affected. Notably, food insecurity is higher in African-American, Hispanic, and non-Hispanic households with percentages of 19.1, 15.2, and 7.9, respectively</w:t>
      </w:r>
      <w:r w:rsidR="00E04A2F" w:rsidRPr="00E04A2F">
        <w:rPr>
          <w:rFonts w:ascii="Times New Roman" w:hAnsi="Times New Roman" w:cs="Times New Roman"/>
          <w:sz w:val="24"/>
          <w:szCs w:val="24"/>
        </w:rPr>
        <w:t xml:space="preserve"> (Food Research and Action Center, 2017)</w:t>
      </w:r>
      <w:r w:rsidRPr="00E04A2F">
        <w:rPr>
          <w:rFonts w:ascii="Times New Roman" w:hAnsi="Times New Roman" w:cs="Times New Roman"/>
          <w:sz w:val="24"/>
          <w:szCs w:val="24"/>
        </w:rPr>
        <w:t xml:space="preserve">. </w:t>
      </w:r>
    </w:p>
    <w:p w:rsidR="008C35DB" w:rsidRPr="00E04A2F" w:rsidRDefault="008C35DB" w:rsidP="00E04A2F">
      <w:pPr>
        <w:pStyle w:val="ListParagraph"/>
        <w:numPr>
          <w:ilvl w:val="0"/>
          <w:numId w:val="9"/>
        </w:numPr>
        <w:spacing w:line="480" w:lineRule="auto"/>
        <w:rPr>
          <w:rFonts w:ascii="Times New Roman" w:hAnsi="Times New Roman" w:cs="Times New Roman"/>
          <w:sz w:val="24"/>
          <w:szCs w:val="24"/>
        </w:rPr>
      </w:pPr>
      <w:r w:rsidRPr="00E04A2F">
        <w:rPr>
          <w:rFonts w:ascii="Times New Roman" w:hAnsi="Times New Roman" w:cs="Times New Roman"/>
          <w:sz w:val="24"/>
          <w:szCs w:val="24"/>
        </w:rPr>
        <w:t>Hunger and poverty are also disproportionate based on residential settings, with rural areas experiencing significant rates of food insecurity as compared to urban areas. Specifically, the rate of hunger and poverty in rural settings is 12.1 percent as compared to 10.3 percent in urban settings</w:t>
      </w:r>
      <w:r w:rsidR="00E04A2F" w:rsidRPr="00E04A2F">
        <w:rPr>
          <w:rFonts w:ascii="Times New Roman" w:hAnsi="Times New Roman" w:cs="Times New Roman"/>
          <w:sz w:val="24"/>
          <w:szCs w:val="24"/>
        </w:rPr>
        <w:t xml:space="preserve"> (Food Research and Action Center, 2017)</w:t>
      </w:r>
      <w:r w:rsidRPr="00E04A2F">
        <w:rPr>
          <w:rFonts w:ascii="Times New Roman" w:hAnsi="Times New Roman" w:cs="Times New Roman"/>
          <w:sz w:val="24"/>
          <w:szCs w:val="24"/>
        </w:rPr>
        <w:t xml:space="preserve">. </w:t>
      </w:r>
    </w:p>
    <w:p w:rsidR="008C35DB" w:rsidRPr="00E04A2F" w:rsidRDefault="008C35DB" w:rsidP="00E04A2F">
      <w:pPr>
        <w:pStyle w:val="ListParagraph"/>
        <w:numPr>
          <w:ilvl w:val="0"/>
          <w:numId w:val="9"/>
        </w:numPr>
        <w:spacing w:line="480" w:lineRule="auto"/>
        <w:rPr>
          <w:rFonts w:ascii="Times New Roman" w:hAnsi="Times New Roman" w:cs="Times New Roman"/>
          <w:sz w:val="24"/>
          <w:szCs w:val="24"/>
        </w:rPr>
      </w:pPr>
      <w:r w:rsidRPr="00E04A2F">
        <w:rPr>
          <w:rFonts w:ascii="Times New Roman" w:hAnsi="Times New Roman" w:cs="Times New Roman"/>
          <w:sz w:val="24"/>
          <w:szCs w:val="24"/>
        </w:rPr>
        <w:t>In addition, households with children are more food insecure as compared to those without children. Notably, the percentage of food insecurity among households with children is 12.1 percent as compared to 10.3 of those without children</w:t>
      </w:r>
      <w:r w:rsidR="00E04A2F" w:rsidRPr="00E04A2F">
        <w:rPr>
          <w:rFonts w:ascii="Times New Roman" w:hAnsi="Times New Roman" w:cs="Times New Roman"/>
          <w:sz w:val="24"/>
          <w:szCs w:val="24"/>
        </w:rPr>
        <w:t xml:space="preserve"> (Food Research and Action Center, 2017)</w:t>
      </w:r>
      <w:r w:rsidRPr="00E04A2F">
        <w:rPr>
          <w:rFonts w:ascii="Times New Roman" w:hAnsi="Times New Roman" w:cs="Times New Roman"/>
          <w:sz w:val="24"/>
          <w:szCs w:val="24"/>
        </w:rPr>
        <w:t>.</w:t>
      </w:r>
    </w:p>
    <w:p w:rsidR="008C35DB" w:rsidRPr="00E04A2F" w:rsidRDefault="008C35DB" w:rsidP="00E04A2F">
      <w:pPr>
        <w:pStyle w:val="ListParagraph"/>
        <w:numPr>
          <w:ilvl w:val="0"/>
          <w:numId w:val="9"/>
        </w:numPr>
        <w:spacing w:line="480" w:lineRule="auto"/>
        <w:rPr>
          <w:rFonts w:ascii="Times New Roman" w:hAnsi="Times New Roman" w:cs="Times New Roman"/>
          <w:sz w:val="24"/>
          <w:szCs w:val="24"/>
        </w:rPr>
      </w:pPr>
      <w:r w:rsidRPr="00E04A2F">
        <w:rPr>
          <w:rFonts w:ascii="Times New Roman" w:hAnsi="Times New Roman" w:cs="Times New Roman"/>
          <w:sz w:val="24"/>
          <w:szCs w:val="24"/>
        </w:rPr>
        <w:t>At least 35 million citizens live in families that struggle with hunger and poverty, whereby 1 in 10 of the families experience hunger</w:t>
      </w:r>
      <w:r w:rsidR="00E04A2F" w:rsidRPr="00E04A2F">
        <w:rPr>
          <w:rFonts w:ascii="Times New Roman" w:hAnsi="Times New Roman" w:cs="Times New Roman"/>
          <w:sz w:val="24"/>
          <w:szCs w:val="24"/>
        </w:rPr>
        <w:t xml:space="preserve"> (Food Research and Action Center, 2017)</w:t>
      </w:r>
      <w:r w:rsidRPr="00E04A2F">
        <w:rPr>
          <w:rFonts w:ascii="Times New Roman" w:hAnsi="Times New Roman" w:cs="Times New Roman"/>
          <w:sz w:val="24"/>
          <w:szCs w:val="24"/>
        </w:rPr>
        <w:t xml:space="preserve">. </w:t>
      </w:r>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This source is directly connected to the advocacy for change since it provides statistics about the present condition of poverty and hunger in the United States. These statistics create awareness to </w:t>
      </w:r>
      <w:r w:rsidRPr="00E04A2F">
        <w:rPr>
          <w:rFonts w:ascii="Times New Roman" w:hAnsi="Times New Roman" w:cs="Times New Roman"/>
          <w:sz w:val="24"/>
          <w:szCs w:val="24"/>
        </w:rPr>
        <w:lastRenderedPageBreak/>
        <w:t xml:space="preserve">the relevant stakeholders on how worse the situation is in the country. Some of the questions triggered by this article include; what are the reasons behind the social and economic inequalities in the United States? How can this be prevented to achieve a poverty and hunger-free country?   </w:t>
      </w:r>
    </w:p>
    <w:p w:rsidR="008C35DB" w:rsidRPr="00E04A2F" w:rsidRDefault="008C35DB"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Holden, A. (2019). Solve Hunger with Anti-Poverty Policies, Not Anti-Hunger Policies. </w:t>
      </w:r>
      <w:r w:rsidRPr="00E04A2F">
        <w:rPr>
          <w:rFonts w:ascii="Times New Roman" w:hAnsi="Times New Roman" w:cs="Times New Roman"/>
          <w:i/>
          <w:sz w:val="24"/>
          <w:szCs w:val="24"/>
        </w:rPr>
        <w:t>American Bar Association</w:t>
      </w:r>
      <w:r w:rsidRPr="00E04A2F">
        <w:rPr>
          <w:rFonts w:ascii="Times New Roman" w:hAnsi="Times New Roman" w:cs="Times New Roman"/>
          <w:sz w:val="24"/>
          <w:szCs w:val="24"/>
        </w:rPr>
        <w:t xml:space="preserve">. Retrieved from </w:t>
      </w:r>
      <w:hyperlink r:id="rId8" w:history="1">
        <w:r w:rsidR="00EB77E9" w:rsidRPr="00E04A2F">
          <w:rPr>
            <w:rStyle w:val="Hyperlink"/>
            <w:rFonts w:ascii="Times New Roman" w:hAnsi="Times New Roman" w:cs="Times New Roman"/>
            <w:sz w:val="24"/>
            <w:szCs w:val="24"/>
          </w:rPr>
          <w:t>https://www.americanbar.org/groups/crsj/publications/human_rights_magazine_home/economic-justice/solve-hunger-with-anti-poverty-policies--not-anti-hunger-policie/</w:t>
        </w:r>
      </w:hyperlink>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According to the author of this article:</w:t>
      </w:r>
    </w:p>
    <w:p w:rsidR="008C35DB" w:rsidRPr="00E04A2F" w:rsidRDefault="008C35DB" w:rsidP="00E04A2F">
      <w:pPr>
        <w:pStyle w:val="ListParagraph"/>
        <w:numPr>
          <w:ilvl w:val="0"/>
          <w:numId w:val="10"/>
        </w:numPr>
        <w:spacing w:line="480" w:lineRule="auto"/>
        <w:rPr>
          <w:rFonts w:ascii="Times New Roman" w:hAnsi="Times New Roman" w:cs="Times New Roman"/>
          <w:sz w:val="24"/>
          <w:szCs w:val="24"/>
        </w:rPr>
      </w:pPr>
      <w:r w:rsidRPr="00E04A2F">
        <w:rPr>
          <w:rFonts w:ascii="Times New Roman" w:hAnsi="Times New Roman" w:cs="Times New Roman"/>
          <w:sz w:val="24"/>
          <w:szCs w:val="24"/>
        </w:rPr>
        <w:t>The United States treats access to food as a privilege rather than a basic human right</w:t>
      </w:r>
      <w:r w:rsidR="00E04A2F" w:rsidRPr="00E04A2F">
        <w:rPr>
          <w:rFonts w:ascii="Times New Roman" w:hAnsi="Times New Roman" w:cs="Times New Roman"/>
          <w:sz w:val="24"/>
          <w:szCs w:val="24"/>
        </w:rPr>
        <w:t xml:space="preserve"> (Holden, 2019)</w:t>
      </w:r>
      <w:r w:rsidRPr="00E04A2F">
        <w:rPr>
          <w:rFonts w:ascii="Times New Roman" w:hAnsi="Times New Roman" w:cs="Times New Roman"/>
          <w:sz w:val="24"/>
          <w:szCs w:val="24"/>
        </w:rPr>
        <w:t xml:space="preserve">. The programs aimed at alleviating hunger rarely reach all in-need people, while the policies on social safety do not recognize the essence of poverty alleviation as the first priority in the elimination of hunger. </w:t>
      </w:r>
    </w:p>
    <w:p w:rsidR="008C35DB" w:rsidRPr="00E04A2F" w:rsidRDefault="008C35DB" w:rsidP="00E04A2F">
      <w:pPr>
        <w:pStyle w:val="ListParagraph"/>
        <w:numPr>
          <w:ilvl w:val="0"/>
          <w:numId w:val="10"/>
        </w:numPr>
        <w:spacing w:line="480" w:lineRule="auto"/>
        <w:rPr>
          <w:rFonts w:ascii="Times New Roman" w:hAnsi="Times New Roman" w:cs="Times New Roman"/>
          <w:sz w:val="24"/>
          <w:szCs w:val="24"/>
        </w:rPr>
      </w:pPr>
      <w:r w:rsidRPr="00E04A2F">
        <w:rPr>
          <w:rFonts w:ascii="Times New Roman" w:hAnsi="Times New Roman" w:cs="Times New Roman"/>
          <w:sz w:val="24"/>
          <w:szCs w:val="24"/>
        </w:rPr>
        <w:t>The food safety programs in the United States that provide temporary solutions include the National School Lunch Program and the Supplemental Nutrition Assistance Program (SNAP)</w:t>
      </w:r>
      <w:r w:rsidR="00E04A2F" w:rsidRPr="00E04A2F">
        <w:rPr>
          <w:rFonts w:ascii="Times New Roman" w:hAnsi="Times New Roman" w:cs="Times New Roman"/>
          <w:sz w:val="24"/>
          <w:szCs w:val="24"/>
        </w:rPr>
        <w:t xml:space="preserve"> (Holden, 2019)</w:t>
      </w:r>
      <w:r w:rsidRPr="00E04A2F">
        <w:rPr>
          <w:rFonts w:ascii="Times New Roman" w:hAnsi="Times New Roman" w:cs="Times New Roman"/>
          <w:sz w:val="24"/>
          <w:szCs w:val="24"/>
        </w:rPr>
        <w:t xml:space="preserve">. </w:t>
      </w:r>
    </w:p>
    <w:p w:rsidR="008C35DB" w:rsidRPr="00E04A2F" w:rsidRDefault="008C35DB" w:rsidP="00E04A2F">
      <w:pPr>
        <w:pStyle w:val="ListParagraph"/>
        <w:numPr>
          <w:ilvl w:val="0"/>
          <w:numId w:val="10"/>
        </w:numPr>
        <w:spacing w:line="480" w:lineRule="auto"/>
        <w:rPr>
          <w:rFonts w:ascii="Times New Roman" w:hAnsi="Times New Roman" w:cs="Times New Roman"/>
          <w:sz w:val="24"/>
          <w:szCs w:val="24"/>
        </w:rPr>
      </w:pPr>
      <w:r w:rsidRPr="00E04A2F">
        <w:rPr>
          <w:rFonts w:ascii="Times New Roman" w:hAnsi="Times New Roman" w:cs="Times New Roman"/>
          <w:sz w:val="24"/>
          <w:szCs w:val="24"/>
        </w:rPr>
        <w:t>Economic justice is central to achieving food justice. Food safety programs are not enough to fight poverty and hunger. Instead, the government needs to enhance the minimum wages and increase funding to food and nutrition programs and organizations.</w:t>
      </w:r>
    </w:p>
    <w:p w:rsidR="008C35DB" w:rsidRPr="00E04A2F" w:rsidRDefault="008C35DB" w:rsidP="00E04A2F">
      <w:pPr>
        <w:pStyle w:val="ListParagraph"/>
        <w:numPr>
          <w:ilvl w:val="0"/>
          <w:numId w:val="10"/>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Poverty is one of the major causes of hunger. Notably, poverty intensifies food insecurity despite the existence of food safety programs. </w:t>
      </w:r>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The food safety programs are not sufficient in the fight against hunger. Therefore, the government should prioritize strategies for eliminating poverty since it intensifies food </w:t>
      </w:r>
      <w:r w:rsidRPr="00E04A2F">
        <w:rPr>
          <w:rFonts w:ascii="Times New Roman" w:hAnsi="Times New Roman" w:cs="Times New Roman"/>
          <w:sz w:val="24"/>
          <w:szCs w:val="24"/>
        </w:rPr>
        <w:lastRenderedPageBreak/>
        <w:t>insecurity. This article is directly connected to the call for change since the author calls upon the government to prioritize the alleviation of poverty and hunger and treat access to food as a basic right rather than a privilege. The further questions inspired by this source include; how effective have the food safety programs been in the alleviation of hunger? What are some of the government's programs for eliminating poverty?</w:t>
      </w:r>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No Kid Hungry. (2020). Facts About Child Hunger in America. Retrieved from </w:t>
      </w:r>
      <w:hyperlink r:id="rId9" w:history="1">
        <w:r w:rsidRPr="00E04A2F">
          <w:rPr>
            <w:rStyle w:val="Hyperlink"/>
            <w:rFonts w:ascii="Times New Roman" w:hAnsi="Times New Roman" w:cs="Times New Roman"/>
            <w:sz w:val="24"/>
            <w:szCs w:val="24"/>
          </w:rPr>
          <w:t>https://www.nokidhungry.org/who-we-are/hunger-facts</w:t>
        </w:r>
      </w:hyperlink>
    </w:p>
    <w:p w:rsidR="00E04A2F" w:rsidRPr="00E04A2F" w:rsidRDefault="00E04A2F" w:rsidP="00E04A2F">
      <w:pPr>
        <w:pStyle w:val="ListParagraph"/>
        <w:numPr>
          <w:ilvl w:val="0"/>
          <w:numId w:val="13"/>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Around 18 million kids in the United States, especially those from low-income family backgrounds, could be facing hunger (No Kid Hungry, 2020). </w:t>
      </w:r>
    </w:p>
    <w:p w:rsidR="00E04A2F" w:rsidRPr="00E04A2F" w:rsidRDefault="00E04A2F" w:rsidP="00E04A2F">
      <w:pPr>
        <w:pStyle w:val="ListParagraph"/>
        <w:numPr>
          <w:ilvl w:val="0"/>
          <w:numId w:val="13"/>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The U.S. Census Bureau estimates that 12 percent of the U.S. population or around 38 million Americans are facing hunger, and around 15 percent of this population is children (No Kid Hungry, 2020). </w:t>
      </w:r>
    </w:p>
    <w:p w:rsidR="00E04A2F" w:rsidRPr="00E04A2F" w:rsidRDefault="00E04A2F" w:rsidP="00E04A2F">
      <w:pPr>
        <w:pStyle w:val="ListParagraph"/>
        <w:numPr>
          <w:ilvl w:val="0"/>
          <w:numId w:val="13"/>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No Kid Hungry supports food safety programs, such as the National School Lunch Program and SNAP. SNAP benefits are only used to purchase food items.  </w:t>
      </w:r>
    </w:p>
    <w:p w:rsidR="00E04A2F" w:rsidRPr="00E04A2F" w:rsidRDefault="00E04A2F" w:rsidP="00E04A2F">
      <w:pPr>
        <w:pStyle w:val="ListParagraph"/>
        <w:numPr>
          <w:ilvl w:val="0"/>
          <w:numId w:val="13"/>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This organization also focuses on other programs, specifically targeting children, like the Afterschool Meals Program and the School Breakfast Program (No Kid Hungry, 2020).   </w:t>
      </w:r>
    </w:p>
    <w:p w:rsidR="00E04A2F" w:rsidRPr="00E04A2F" w:rsidRDefault="00E04A2F"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This source presents information about one of the organizations concerned with the alleviation of hunger, especially among children. It is therefore directly related to the campaign for social change because hunger is one of the social issues that need to be alleviated not only in the United States but also globally. In addition, the source creates awareness about the prevalence of child hunger in the United States. Some of the questions arising from this source include; how does the government ensure that the benefits of the food safety programs such as SNAP are not spent in </w:t>
      </w:r>
      <w:r w:rsidRPr="00E04A2F">
        <w:rPr>
          <w:rFonts w:ascii="Times New Roman" w:hAnsi="Times New Roman" w:cs="Times New Roman"/>
          <w:sz w:val="24"/>
          <w:szCs w:val="24"/>
        </w:rPr>
        <w:lastRenderedPageBreak/>
        <w:t>purchasing other items like alcohol and household items? How effective have food programs been effective in minimizing child hunger?</w:t>
      </w:r>
    </w:p>
    <w:p w:rsidR="008C35DB" w:rsidRPr="00E04A2F" w:rsidRDefault="008C35DB"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The Alliance to End Hunger. (2020). US Hunger and Poverty State Fact Sheets. Retrieved from </w:t>
      </w:r>
      <w:hyperlink r:id="rId10" w:history="1">
        <w:r w:rsidR="00EB77E9" w:rsidRPr="00E04A2F">
          <w:rPr>
            <w:rStyle w:val="Hyperlink"/>
            <w:rFonts w:ascii="Times New Roman" w:hAnsi="Times New Roman" w:cs="Times New Roman"/>
            <w:sz w:val="24"/>
            <w:szCs w:val="24"/>
          </w:rPr>
          <w:t>https://www.bread.org/library/us-hunger-and-poverty-state-fact-sheets</w:t>
        </w:r>
      </w:hyperlink>
    </w:p>
    <w:p w:rsidR="008C35DB" w:rsidRPr="00E04A2F" w:rsidRDefault="008C35DB" w:rsidP="00E04A2F">
      <w:pPr>
        <w:pStyle w:val="ListParagraph"/>
        <w:numPr>
          <w:ilvl w:val="0"/>
          <w:numId w:val="11"/>
        </w:numPr>
        <w:spacing w:line="480" w:lineRule="auto"/>
        <w:rPr>
          <w:rFonts w:ascii="Times New Roman" w:hAnsi="Times New Roman" w:cs="Times New Roman"/>
          <w:sz w:val="24"/>
          <w:szCs w:val="24"/>
        </w:rPr>
      </w:pPr>
      <w:r w:rsidRPr="00E04A2F">
        <w:rPr>
          <w:rFonts w:ascii="Times New Roman" w:hAnsi="Times New Roman" w:cs="Times New Roman"/>
          <w:sz w:val="24"/>
          <w:szCs w:val="24"/>
        </w:rPr>
        <w:t>Eliminating hunger and poverty in the United States requires comprehensive interventions aimed at promoting racial and gender equality and taking into consideration societal, individual, and family differences</w:t>
      </w:r>
      <w:r w:rsidR="00E04A2F" w:rsidRPr="00E04A2F">
        <w:rPr>
          <w:rFonts w:ascii="Times New Roman" w:hAnsi="Times New Roman" w:cs="Times New Roman"/>
          <w:sz w:val="24"/>
          <w:szCs w:val="24"/>
        </w:rPr>
        <w:t xml:space="preserve"> (The Alliance to End Hunger)</w:t>
      </w:r>
      <w:r w:rsidRPr="00E04A2F">
        <w:rPr>
          <w:rFonts w:ascii="Times New Roman" w:hAnsi="Times New Roman" w:cs="Times New Roman"/>
          <w:sz w:val="24"/>
          <w:szCs w:val="24"/>
        </w:rPr>
        <w:t xml:space="preserve">. </w:t>
      </w:r>
    </w:p>
    <w:p w:rsidR="008C35DB" w:rsidRPr="00E04A2F" w:rsidRDefault="008C35DB" w:rsidP="00E04A2F">
      <w:pPr>
        <w:pStyle w:val="ListParagraph"/>
        <w:numPr>
          <w:ilvl w:val="0"/>
          <w:numId w:val="11"/>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In addition, political goodwill is deemed essential in the legislation of strategies geared towards eliminating poverty and hunger. </w:t>
      </w:r>
    </w:p>
    <w:p w:rsidR="008C35DB" w:rsidRPr="00E04A2F" w:rsidRDefault="008C35DB" w:rsidP="00E04A2F">
      <w:pPr>
        <w:pStyle w:val="ListParagraph"/>
        <w:numPr>
          <w:ilvl w:val="0"/>
          <w:numId w:val="11"/>
        </w:numPr>
        <w:spacing w:line="480" w:lineRule="auto"/>
        <w:rPr>
          <w:rFonts w:ascii="Times New Roman" w:hAnsi="Times New Roman" w:cs="Times New Roman"/>
          <w:sz w:val="24"/>
          <w:szCs w:val="24"/>
        </w:rPr>
      </w:pPr>
      <w:r w:rsidRPr="00E04A2F">
        <w:rPr>
          <w:rFonts w:ascii="Times New Roman" w:hAnsi="Times New Roman" w:cs="Times New Roman"/>
          <w:sz w:val="24"/>
          <w:szCs w:val="24"/>
        </w:rPr>
        <w:t>Some of the interventions that the government can take to eliminate poverty and hunger include the creation of payable job opportunities, a hefty investment in its people, and strengthening of the food safety programs.</w:t>
      </w:r>
    </w:p>
    <w:p w:rsidR="008C35DB" w:rsidRPr="00E04A2F" w:rsidRDefault="008C35DB" w:rsidP="00E04A2F">
      <w:pPr>
        <w:pStyle w:val="ListParagraph"/>
        <w:numPr>
          <w:ilvl w:val="0"/>
          <w:numId w:val="11"/>
        </w:numPr>
        <w:spacing w:line="480" w:lineRule="auto"/>
        <w:rPr>
          <w:rFonts w:ascii="Times New Roman" w:hAnsi="Times New Roman" w:cs="Times New Roman"/>
          <w:sz w:val="24"/>
          <w:szCs w:val="24"/>
        </w:rPr>
      </w:pPr>
      <w:r w:rsidRPr="00E04A2F">
        <w:rPr>
          <w:rFonts w:ascii="Times New Roman" w:hAnsi="Times New Roman" w:cs="Times New Roman"/>
          <w:sz w:val="24"/>
          <w:szCs w:val="24"/>
        </w:rPr>
        <w:t>Also, discriminatory behaviors should be shunned to ensure that at-risk populations and communities get adequate support</w:t>
      </w:r>
      <w:r w:rsidR="00E04A2F" w:rsidRPr="00E04A2F">
        <w:rPr>
          <w:rFonts w:ascii="Times New Roman" w:hAnsi="Times New Roman" w:cs="Times New Roman"/>
          <w:sz w:val="24"/>
          <w:szCs w:val="24"/>
        </w:rPr>
        <w:t xml:space="preserve"> (The Alliance to End Hunger)</w:t>
      </w:r>
      <w:r w:rsidRPr="00E04A2F">
        <w:rPr>
          <w:rFonts w:ascii="Times New Roman" w:hAnsi="Times New Roman" w:cs="Times New Roman"/>
          <w:sz w:val="24"/>
          <w:szCs w:val="24"/>
        </w:rPr>
        <w:t xml:space="preserve">.  </w:t>
      </w:r>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The fight against hunger and poverty requires effective strategies by the government as the ones highlighted above, and as a result of this, this source is greatly connected to the campaign for change. The government should be at the forefront of fighting poverty and hunger, especially at the grassroots, to promote economic and social equality in the country. Some of the questions intrigued by this source include; how can the government strengthen the food safety programs to reach as many hungry and poor citizens as possible? What can the government do to ensure transparency in its campaign to end poverty and hunger?</w:t>
      </w:r>
    </w:p>
    <w:p w:rsidR="008C35DB" w:rsidRPr="00E04A2F" w:rsidRDefault="008C35DB"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lastRenderedPageBreak/>
        <w:t xml:space="preserve">WhyHunger.(2020). Hunger, Poverty and COVID-19 in the U.S. and Globally. Retrieved from </w:t>
      </w:r>
      <w:hyperlink r:id="rId11" w:history="1">
        <w:r w:rsidR="00EB77E9" w:rsidRPr="00E04A2F">
          <w:rPr>
            <w:rStyle w:val="Hyperlink"/>
            <w:rFonts w:ascii="Times New Roman" w:hAnsi="Times New Roman" w:cs="Times New Roman"/>
            <w:sz w:val="24"/>
            <w:szCs w:val="24"/>
          </w:rPr>
          <w:t>https://whyhunger.org/just-the-facts/</w:t>
        </w:r>
      </w:hyperlink>
    </w:p>
    <w:p w:rsidR="00E04A2F" w:rsidRPr="00E04A2F" w:rsidRDefault="00E04A2F" w:rsidP="00E04A2F">
      <w:pPr>
        <w:spacing w:line="480" w:lineRule="auto"/>
        <w:rPr>
          <w:rFonts w:ascii="Times New Roman" w:hAnsi="Times New Roman" w:cs="Times New Roman"/>
          <w:sz w:val="24"/>
          <w:szCs w:val="24"/>
        </w:rPr>
      </w:pPr>
      <w:r w:rsidRPr="00E04A2F">
        <w:rPr>
          <w:rFonts w:ascii="Times New Roman" w:hAnsi="Times New Roman" w:cs="Times New Roman"/>
          <w:noProof/>
          <w:sz w:val="24"/>
          <w:szCs w:val="24"/>
        </w:rPr>
        <w:drawing>
          <wp:inline distT="0" distB="0" distL="0" distR="0">
            <wp:extent cx="2286000" cy="1543050"/>
            <wp:effectExtent l="0" t="0" r="0" b="0"/>
            <wp:docPr id="2" name="Picture 2" descr="https://whyhunger.org/wp-content/uploads/2017/08/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hyhunger.org/wp-content/uploads/2017/08/j2.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7329" cy="1543947"/>
                    </a:xfrm>
                    <a:prstGeom prst="rect">
                      <a:avLst/>
                    </a:prstGeom>
                    <a:noFill/>
                    <a:ln>
                      <a:noFill/>
                    </a:ln>
                  </pic:spPr>
                </pic:pic>
              </a:graphicData>
            </a:graphic>
          </wp:inline>
        </w:drawing>
      </w:r>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According to this infographic, WhyHunger is an organization, which believes that food justice depicts; </w:t>
      </w:r>
    </w:p>
    <w:p w:rsidR="008C35DB" w:rsidRPr="00E04A2F" w:rsidRDefault="008C35DB" w:rsidP="00E04A2F">
      <w:pPr>
        <w:pStyle w:val="ListParagraph"/>
        <w:numPr>
          <w:ilvl w:val="0"/>
          <w:numId w:val="12"/>
        </w:numPr>
        <w:spacing w:line="480" w:lineRule="auto"/>
        <w:rPr>
          <w:rFonts w:ascii="Times New Roman" w:hAnsi="Times New Roman" w:cs="Times New Roman"/>
          <w:sz w:val="24"/>
          <w:szCs w:val="24"/>
        </w:rPr>
      </w:pPr>
      <w:r w:rsidRPr="00E04A2F">
        <w:rPr>
          <w:rFonts w:ascii="Times New Roman" w:hAnsi="Times New Roman" w:cs="Times New Roman"/>
          <w:sz w:val="24"/>
          <w:szCs w:val="24"/>
        </w:rPr>
        <w:t>Increased access to employment opportunities as well as affordable housing.</w:t>
      </w:r>
    </w:p>
    <w:p w:rsidR="008C35DB" w:rsidRPr="00E04A2F" w:rsidRDefault="008C35DB" w:rsidP="00E04A2F">
      <w:pPr>
        <w:pStyle w:val="ListParagraph"/>
        <w:numPr>
          <w:ilvl w:val="0"/>
          <w:numId w:val="12"/>
        </w:numPr>
        <w:spacing w:line="480" w:lineRule="auto"/>
        <w:rPr>
          <w:rFonts w:ascii="Times New Roman" w:hAnsi="Times New Roman" w:cs="Times New Roman"/>
          <w:sz w:val="24"/>
          <w:szCs w:val="24"/>
        </w:rPr>
      </w:pPr>
      <w:r w:rsidRPr="00E04A2F">
        <w:rPr>
          <w:rFonts w:ascii="Times New Roman" w:hAnsi="Times New Roman" w:cs="Times New Roman"/>
          <w:sz w:val="24"/>
          <w:szCs w:val="24"/>
        </w:rPr>
        <w:t>Strengthening of the nutrition programs initiated and sustained by the government.</w:t>
      </w:r>
    </w:p>
    <w:p w:rsidR="008C35DB" w:rsidRPr="00E04A2F" w:rsidRDefault="008C35DB" w:rsidP="00E04A2F">
      <w:pPr>
        <w:pStyle w:val="ListParagraph"/>
        <w:numPr>
          <w:ilvl w:val="0"/>
          <w:numId w:val="12"/>
        </w:numPr>
        <w:spacing w:line="480" w:lineRule="auto"/>
        <w:rPr>
          <w:rFonts w:ascii="Times New Roman" w:hAnsi="Times New Roman" w:cs="Times New Roman"/>
          <w:sz w:val="24"/>
          <w:szCs w:val="24"/>
        </w:rPr>
      </w:pPr>
      <w:r w:rsidRPr="00E04A2F">
        <w:rPr>
          <w:rFonts w:ascii="Times New Roman" w:hAnsi="Times New Roman" w:cs="Times New Roman"/>
          <w:sz w:val="24"/>
          <w:szCs w:val="24"/>
        </w:rPr>
        <w:t xml:space="preserve">Initiation and the implementation of policies alongside practices that lower climate change. </w:t>
      </w:r>
    </w:p>
    <w:p w:rsidR="008C35DB" w:rsidRPr="00E04A2F" w:rsidRDefault="008C35DB" w:rsidP="00E04A2F">
      <w:pPr>
        <w:pStyle w:val="ListParagraph"/>
        <w:numPr>
          <w:ilvl w:val="0"/>
          <w:numId w:val="12"/>
        </w:numPr>
        <w:spacing w:line="480" w:lineRule="auto"/>
        <w:rPr>
          <w:rFonts w:ascii="Times New Roman" w:hAnsi="Times New Roman" w:cs="Times New Roman"/>
          <w:sz w:val="24"/>
          <w:szCs w:val="24"/>
        </w:rPr>
      </w:pPr>
      <w:r w:rsidRPr="00E04A2F">
        <w:rPr>
          <w:rFonts w:ascii="Times New Roman" w:hAnsi="Times New Roman" w:cs="Times New Roman"/>
          <w:sz w:val="24"/>
          <w:szCs w:val="24"/>
        </w:rPr>
        <w:t>The right to access nutritious food for all people irrespective of their social and economic class</w:t>
      </w:r>
      <w:r w:rsidR="00E04A2F" w:rsidRPr="00E04A2F">
        <w:rPr>
          <w:rFonts w:ascii="Times New Roman" w:hAnsi="Times New Roman" w:cs="Times New Roman"/>
          <w:sz w:val="24"/>
          <w:szCs w:val="24"/>
        </w:rPr>
        <w:t xml:space="preserve"> (WhyHunger, 2020)</w:t>
      </w:r>
      <w:r w:rsidRPr="00E04A2F">
        <w:rPr>
          <w:rFonts w:ascii="Times New Roman" w:hAnsi="Times New Roman" w:cs="Times New Roman"/>
          <w:sz w:val="24"/>
          <w:szCs w:val="24"/>
        </w:rPr>
        <w:t xml:space="preserve">. </w:t>
      </w:r>
    </w:p>
    <w:p w:rsidR="008C35DB" w:rsidRPr="00E04A2F" w:rsidRDefault="008C35DB" w:rsidP="00E04A2F">
      <w:pPr>
        <w:spacing w:line="480" w:lineRule="auto"/>
        <w:rPr>
          <w:rFonts w:ascii="Times New Roman" w:hAnsi="Times New Roman" w:cs="Times New Roman"/>
          <w:sz w:val="24"/>
          <w:szCs w:val="24"/>
        </w:rPr>
      </w:pPr>
      <w:r w:rsidRPr="00E04A2F">
        <w:rPr>
          <w:rFonts w:ascii="Times New Roman" w:hAnsi="Times New Roman" w:cs="Times New Roman"/>
          <w:sz w:val="24"/>
          <w:szCs w:val="24"/>
        </w:rPr>
        <w:t>This source is largely related to the campaign to alleviate poverty and hunger since it provides the vision of one of the organizations mandated with fighting these social issues in the United States. WhyHunger is one of the several organizations committed to reducing poverty and hunger, and therefore, the government should work closely with this and other related organizations to help actualize their visions</w:t>
      </w:r>
      <w:r w:rsidR="00E04A2F" w:rsidRPr="00E04A2F">
        <w:rPr>
          <w:rFonts w:ascii="Times New Roman" w:hAnsi="Times New Roman" w:cs="Times New Roman"/>
          <w:sz w:val="24"/>
          <w:szCs w:val="24"/>
        </w:rPr>
        <w:t xml:space="preserve"> (WhyHunger, 2020)</w:t>
      </w:r>
      <w:r w:rsidRPr="00E04A2F">
        <w:rPr>
          <w:rFonts w:ascii="Times New Roman" w:hAnsi="Times New Roman" w:cs="Times New Roman"/>
          <w:sz w:val="24"/>
          <w:szCs w:val="24"/>
        </w:rPr>
        <w:t xml:space="preserve">. Some of the questions triggered by this source include: how has the U.S. government acted to respond to climate change and its </w:t>
      </w:r>
      <w:r w:rsidRPr="00E04A2F">
        <w:rPr>
          <w:rFonts w:ascii="Times New Roman" w:hAnsi="Times New Roman" w:cs="Times New Roman"/>
          <w:sz w:val="24"/>
          <w:szCs w:val="24"/>
        </w:rPr>
        <w:lastRenderedPageBreak/>
        <w:t>effects. How has the U.S. government supported non-governmental organizations aimed at combating hunger and poverty?</w:t>
      </w: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Default="00E04A2F" w:rsidP="00E04A2F">
      <w:pPr>
        <w:spacing w:line="480" w:lineRule="auto"/>
        <w:jc w:val="center"/>
        <w:rPr>
          <w:rFonts w:ascii="Times New Roman" w:hAnsi="Times New Roman" w:cs="Times New Roman"/>
          <w:b/>
          <w:sz w:val="24"/>
          <w:szCs w:val="24"/>
        </w:rPr>
      </w:pPr>
    </w:p>
    <w:p w:rsidR="00E04A2F" w:rsidRPr="00E04A2F" w:rsidRDefault="00E04A2F" w:rsidP="00E04A2F">
      <w:pPr>
        <w:spacing w:line="480" w:lineRule="auto"/>
        <w:jc w:val="center"/>
        <w:rPr>
          <w:rFonts w:ascii="Times New Roman" w:hAnsi="Times New Roman" w:cs="Times New Roman"/>
          <w:b/>
          <w:sz w:val="24"/>
          <w:szCs w:val="24"/>
        </w:rPr>
      </w:pPr>
      <w:bookmarkStart w:id="0" w:name="_GoBack"/>
      <w:bookmarkEnd w:id="0"/>
      <w:r w:rsidRPr="00E04A2F">
        <w:rPr>
          <w:rFonts w:ascii="Times New Roman" w:hAnsi="Times New Roman" w:cs="Times New Roman"/>
          <w:b/>
          <w:sz w:val="24"/>
          <w:szCs w:val="24"/>
        </w:rPr>
        <w:lastRenderedPageBreak/>
        <w:t>References</w:t>
      </w:r>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Food Research and Action Center.(2017). Hunger and Poverty in America. Retrieved from </w:t>
      </w:r>
      <w:hyperlink r:id="rId13" w:history="1">
        <w:r w:rsidRPr="00E04A2F">
          <w:rPr>
            <w:rStyle w:val="Hyperlink"/>
            <w:rFonts w:ascii="Times New Roman" w:hAnsi="Times New Roman" w:cs="Times New Roman"/>
            <w:sz w:val="24"/>
            <w:szCs w:val="24"/>
          </w:rPr>
          <w:t>https://frac.org/hunger-poverty-america</w:t>
        </w:r>
      </w:hyperlink>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Holden, A. (2019). Solve Hunger with Anti-Poverty Policies, Not Anti-Hunger Policies. </w:t>
      </w:r>
      <w:r w:rsidRPr="00E04A2F">
        <w:rPr>
          <w:rFonts w:ascii="Times New Roman" w:hAnsi="Times New Roman" w:cs="Times New Roman"/>
          <w:i/>
          <w:sz w:val="24"/>
          <w:szCs w:val="24"/>
        </w:rPr>
        <w:t>American Bar Association</w:t>
      </w:r>
      <w:r w:rsidRPr="00E04A2F">
        <w:rPr>
          <w:rFonts w:ascii="Times New Roman" w:hAnsi="Times New Roman" w:cs="Times New Roman"/>
          <w:sz w:val="24"/>
          <w:szCs w:val="24"/>
        </w:rPr>
        <w:t xml:space="preserve">. Retrieved from </w:t>
      </w:r>
      <w:hyperlink r:id="rId14" w:history="1">
        <w:r w:rsidRPr="00E04A2F">
          <w:rPr>
            <w:rStyle w:val="Hyperlink"/>
            <w:rFonts w:ascii="Times New Roman" w:hAnsi="Times New Roman" w:cs="Times New Roman"/>
            <w:sz w:val="24"/>
            <w:szCs w:val="24"/>
          </w:rPr>
          <w:t>https://www.americanbar.org/groups/crsj/publications/human_rights_magazine_home/economic-justice/solve-hunger-with-anti-poverty-policies--not-anti-hunger-policie/</w:t>
        </w:r>
      </w:hyperlink>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No Kid Hungry. (2020). Facts About Child Hunger in America. Retrieved from </w:t>
      </w:r>
      <w:hyperlink r:id="rId15" w:history="1">
        <w:r w:rsidRPr="00E04A2F">
          <w:rPr>
            <w:rStyle w:val="Hyperlink"/>
            <w:rFonts w:ascii="Times New Roman" w:hAnsi="Times New Roman" w:cs="Times New Roman"/>
            <w:sz w:val="24"/>
            <w:szCs w:val="24"/>
          </w:rPr>
          <w:t>https://www.nokidhungry.org/who-we-are/hunger-facts</w:t>
        </w:r>
      </w:hyperlink>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The Alliance to End Hunger. (2020). US Hunger and Poverty State Fact Sheets. Retrieved from </w:t>
      </w:r>
      <w:hyperlink r:id="rId16" w:history="1">
        <w:r w:rsidRPr="00E04A2F">
          <w:rPr>
            <w:rStyle w:val="Hyperlink"/>
            <w:rFonts w:ascii="Times New Roman" w:hAnsi="Times New Roman" w:cs="Times New Roman"/>
            <w:sz w:val="24"/>
            <w:szCs w:val="24"/>
          </w:rPr>
          <w:t>https://www.bread.org/library/us-hunger-and-poverty-state-fact-sheets</w:t>
        </w:r>
      </w:hyperlink>
    </w:p>
    <w:p w:rsidR="00E04A2F" w:rsidRPr="00E04A2F" w:rsidRDefault="00E04A2F" w:rsidP="00E04A2F">
      <w:pPr>
        <w:spacing w:line="480" w:lineRule="auto"/>
        <w:ind w:left="720" w:hanging="720"/>
        <w:rPr>
          <w:rFonts w:ascii="Times New Roman" w:hAnsi="Times New Roman" w:cs="Times New Roman"/>
          <w:sz w:val="24"/>
          <w:szCs w:val="24"/>
        </w:rPr>
      </w:pPr>
      <w:r w:rsidRPr="00E04A2F">
        <w:rPr>
          <w:rFonts w:ascii="Times New Roman" w:hAnsi="Times New Roman" w:cs="Times New Roman"/>
          <w:sz w:val="24"/>
          <w:szCs w:val="24"/>
        </w:rPr>
        <w:t xml:space="preserve">WhyHunger.(2020). Hunger, Poverty and COVID-19 in the U.S. and Globally. Retrieved from </w:t>
      </w:r>
      <w:hyperlink r:id="rId17" w:history="1">
        <w:r w:rsidRPr="00E04A2F">
          <w:rPr>
            <w:rStyle w:val="Hyperlink"/>
            <w:rFonts w:ascii="Times New Roman" w:hAnsi="Times New Roman" w:cs="Times New Roman"/>
            <w:sz w:val="24"/>
            <w:szCs w:val="24"/>
          </w:rPr>
          <w:t>https://whyhunger.org/just-the-facts/</w:t>
        </w:r>
      </w:hyperlink>
    </w:p>
    <w:p w:rsidR="008C35DB" w:rsidRPr="00E04A2F" w:rsidRDefault="008C35DB" w:rsidP="00E04A2F">
      <w:pPr>
        <w:spacing w:line="480" w:lineRule="auto"/>
        <w:rPr>
          <w:rFonts w:ascii="Times New Roman" w:hAnsi="Times New Roman" w:cs="Times New Roman"/>
          <w:sz w:val="24"/>
          <w:szCs w:val="24"/>
        </w:rPr>
      </w:pPr>
    </w:p>
    <w:p w:rsidR="008C35DB" w:rsidRPr="00E04A2F" w:rsidRDefault="008C35DB" w:rsidP="00E04A2F">
      <w:pPr>
        <w:spacing w:line="480" w:lineRule="auto"/>
        <w:rPr>
          <w:rFonts w:ascii="Times New Roman" w:hAnsi="Times New Roman" w:cs="Times New Roman"/>
          <w:sz w:val="24"/>
          <w:szCs w:val="24"/>
        </w:rPr>
      </w:pPr>
    </w:p>
    <w:p w:rsidR="00D46092" w:rsidRPr="00E04A2F" w:rsidRDefault="00D46092" w:rsidP="00E04A2F">
      <w:pPr>
        <w:spacing w:line="480" w:lineRule="auto"/>
        <w:rPr>
          <w:rFonts w:ascii="Times New Roman" w:hAnsi="Times New Roman" w:cs="Times New Roman"/>
          <w:sz w:val="24"/>
          <w:szCs w:val="24"/>
        </w:rPr>
      </w:pPr>
    </w:p>
    <w:sectPr w:rsidR="00D46092" w:rsidRPr="00E04A2F" w:rsidSect="00E04A2F">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2EC" w:rsidRDefault="001122EC" w:rsidP="00E04A2F">
      <w:pPr>
        <w:spacing w:after="0" w:line="240" w:lineRule="auto"/>
      </w:pPr>
      <w:r>
        <w:separator/>
      </w:r>
    </w:p>
  </w:endnote>
  <w:endnote w:type="continuationSeparator" w:id="1">
    <w:p w:rsidR="001122EC" w:rsidRDefault="001122EC" w:rsidP="00E04A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2EC" w:rsidRDefault="001122EC" w:rsidP="00E04A2F">
      <w:pPr>
        <w:spacing w:after="0" w:line="240" w:lineRule="auto"/>
      </w:pPr>
      <w:r>
        <w:separator/>
      </w:r>
    </w:p>
  </w:footnote>
  <w:footnote w:type="continuationSeparator" w:id="1">
    <w:p w:rsidR="001122EC" w:rsidRDefault="001122EC" w:rsidP="00E04A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2F" w:rsidRPr="00E04A2F" w:rsidRDefault="00E04A2F">
    <w:pPr>
      <w:pStyle w:val="Header"/>
      <w:rPr>
        <w:rFonts w:ascii="Times New Roman" w:hAnsi="Times New Roman" w:cs="Times New Roman"/>
        <w:sz w:val="24"/>
        <w:szCs w:val="24"/>
      </w:rPr>
    </w:pPr>
    <w:r>
      <w:tab/>
    </w:r>
    <w:r>
      <w:tab/>
    </w:r>
    <w:r w:rsidR="00C80A78" w:rsidRPr="00E04A2F">
      <w:rPr>
        <w:rFonts w:ascii="Times New Roman" w:hAnsi="Times New Roman" w:cs="Times New Roman"/>
        <w:sz w:val="24"/>
        <w:szCs w:val="24"/>
      </w:rPr>
      <w:fldChar w:fldCharType="begin"/>
    </w:r>
    <w:r w:rsidRPr="00E04A2F">
      <w:rPr>
        <w:rFonts w:ascii="Times New Roman" w:hAnsi="Times New Roman" w:cs="Times New Roman"/>
        <w:sz w:val="24"/>
        <w:szCs w:val="24"/>
      </w:rPr>
      <w:instrText xml:space="preserve"> PAGE   \* MERGEFORMAT </w:instrText>
    </w:r>
    <w:r w:rsidR="00C80A78" w:rsidRPr="00E04A2F">
      <w:rPr>
        <w:rFonts w:ascii="Times New Roman" w:hAnsi="Times New Roman" w:cs="Times New Roman"/>
        <w:sz w:val="24"/>
        <w:szCs w:val="24"/>
      </w:rPr>
      <w:fldChar w:fldCharType="separate"/>
    </w:r>
    <w:r w:rsidR="00480030">
      <w:rPr>
        <w:rFonts w:ascii="Times New Roman" w:hAnsi="Times New Roman" w:cs="Times New Roman"/>
        <w:noProof/>
        <w:sz w:val="24"/>
        <w:szCs w:val="24"/>
      </w:rPr>
      <w:t>8</w:t>
    </w:r>
    <w:r w:rsidR="00C80A78" w:rsidRPr="00E04A2F">
      <w:rPr>
        <w:rFonts w:ascii="Times New Roman" w:hAnsi="Times New Roman" w:cs="Times New Roman"/>
        <w:noProof/>
        <w:sz w:val="24"/>
        <w:szCs w:val="24"/>
      </w:rPr>
      <w:fldChar w:fldCharType="end"/>
    </w:r>
  </w:p>
  <w:p w:rsidR="00E04A2F" w:rsidRDefault="00E04A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2F" w:rsidRPr="00E04A2F" w:rsidRDefault="00E04A2F">
    <w:pPr>
      <w:pStyle w:val="Header"/>
      <w:rPr>
        <w:rFonts w:ascii="Times New Roman" w:hAnsi="Times New Roman" w:cs="Times New Roman"/>
        <w:sz w:val="24"/>
        <w:szCs w:val="24"/>
      </w:rPr>
    </w:pPr>
    <w:r>
      <w:tab/>
    </w:r>
    <w:r>
      <w:tab/>
    </w:r>
    <w:r w:rsidR="00C80A78" w:rsidRPr="00E04A2F">
      <w:rPr>
        <w:rFonts w:ascii="Times New Roman" w:hAnsi="Times New Roman" w:cs="Times New Roman"/>
        <w:sz w:val="24"/>
        <w:szCs w:val="24"/>
      </w:rPr>
      <w:fldChar w:fldCharType="begin"/>
    </w:r>
    <w:r w:rsidRPr="00E04A2F">
      <w:rPr>
        <w:rFonts w:ascii="Times New Roman" w:hAnsi="Times New Roman" w:cs="Times New Roman"/>
        <w:sz w:val="24"/>
        <w:szCs w:val="24"/>
      </w:rPr>
      <w:instrText xml:space="preserve"> PAGE   \* MERGEFORMAT </w:instrText>
    </w:r>
    <w:r w:rsidR="00C80A78" w:rsidRPr="00E04A2F">
      <w:rPr>
        <w:rFonts w:ascii="Times New Roman" w:hAnsi="Times New Roman" w:cs="Times New Roman"/>
        <w:sz w:val="24"/>
        <w:szCs w:val="24"/>
      </w:rPr>
      <w:fldChar w:fldCharType="separate"/>
    </w:r>
    <w:r w:rsidR="00480030">
      <w:rPr>
        <w:rFonts w:ascii="Times New Roman" w:hAnsi="Times New Roman" w:cs="Times New Roman"/>
        <w:noProof/>
        <w:sz w:val="24"/>
        <w:szCs w:val="24"/>
      </w:rPr>
      <w:t>1</w:t>
    </w:r>
    <w:r w:rsidR="00C80A78" w:rsidRPr="00E04A2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C2940"/>
    <w:multiLevelType w:val="hybridMultilevel"/>
    <w:tmpl w:val="AF9E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E03A7"/>
    <w:multiLevelType w:val="hybridMultilevel"/>
    <w:tmpl w:val="78A6E1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7A501A"/>
    <w:multiLevelType w:val="hybridMultilevel"/>
    <w:tmpl w:val="CA04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822A30"/>
    <w:multiLevelType w:val="hybridMultilevel"/>
    <w:tmpl w:val="690C7F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26140575"/>
    <w:multiLevelType w:val="hybridMultilevel"/>
    <w:tmpl w:val="085E5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D11C21"/>
    <w:multiLevelType w:val="hybridMultilevel"/>
    <w:tmpl w:val="1D96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E66EAC"/>
    <w:multiLevelType w:val="hybridMultilevel"/>
    <w:tmpl w:val="1DB03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624DFC"/>
    <w:multiLevelType w:val="hybridMultilevel"/>
    <w:tmpl w:val="1140317E"/>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8">
    <w:nsid w:val="499B09F9"/>
    <w:multiLevelType w:val="hybridMultilevel"/>
    <w:tmpl w:val="C156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6A68F8"/>
    <w:multiLevelType w:val="hybridMultilevel"/>
    <w:tmpl w:val="8700A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DE755DE"/>
    <w:multiLevelType w:val="hybridMultilevel"/>
    <w:tmpl w:val="DD4064F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nsid w:val="5A802585"/>
    <w:multiLevelType w:val="hybridMultilevel"/>
    <w:tmpl w:val="4560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0A7D0C"/>
    <w:multiLevelType w:val="hybridMultilevel"/>
    <w:tmpl w:val="0636A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
  </w:num>
  <w:num w:numId="4">
    <w:abstractNumId w:val="7"/>
  </w:num>
  <w:num w:numId="5">
    <w:abstractNumId w:val="6"/>
  </w:num>
  <w:num w:numId="6">
    <w:abstractNumId w:val="1"/>
  </w:num>
  <w:num w:numId="7">
    <w:abstractNumId w:val="10"/>
  </w:num>
  <w:num w:numId="8">
    <w:abstractNumId w:val="9"/>
  </w:num>
  <w:num w:numId="9">
    <w:abstractNumId w:val="11"/>
  </w:num>
  <w:num w:numId="10">
    <w:abstractNumId w:val="8"/>
  </w:num>
  <w:num w:numId="11">
    <w:abstractNumId w:val="0"/>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46092"/>
    <w:rsid w:val="00042E6F"/>
    <w:rsid w:val="00082F0A"/>
    <w:rsid w:val="000B44BB"/>
    <w:rsid w:val="001122EC"/>
    <w:rsid w:val="00180504"/>
    <w:rsid w:val="001C1EE4"/>
    <w:rsid w:val="003A5AE7"/>
    <w:rsid w:val="00480030"/>
    <w:rsid w:val="00490C1C"/>
    <w:rsid w:val="004F1CDD"/>
    <w:rsid w:val="005C17EE"/>
    <w:rsid w:val="00663ABE"/>
    <w:rsid w:val="00687404"/>
    <w:rsid w:val="00757513"/>
    <w:rsid w:val="008263EC"/>
    <w:rsid w:val="008C35DB"/>
    <w:rsid w:val="008D7444"/>
    <w:rsid w:val="00912BDC"/>
    <w:rsid w:val="009158E5"/>
    <w:rsid w:val="009534C6"/>
    <w:rsid w:val="00980035"/>
    <w:rsid w:val="009E01F6"/>
    <w:rsid w:val="00A17E2C"/>
    <w:rsid w:val="00B76D0D"/>
    <w:rsid w:val="00BE7EDC"/>
    <w:rsid w:val="00C65CDD"/>
    <w:rsid w:val="00C80A78"/>
    <w:rsid w:val="00C85B0F"/>
    <w:rsid w:val="00D46092"/>
    <w:rsid w:val="00E04A2F"/>
    <w:rsid w:val="00EB77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A2F"/>
  </w:style>
  <w:style w:type="paragraph" w:styleId="Heading3">
    <w:name w:val="heading 3"/>
    <w:basedOn w:val="Normal"/>
    <w:next w:val="Normal"/>
    <w:link w:val="Heading3Char"/>
    <w:uiPriority w:val="9"/>
    <w:semiHidden/>
    <w:unhideWhenUsed/>
    <w:qFormat/>
    <w:rsid w:val="008263E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092"/>
    <w:rPr>
      <w:color w:val="0000FF" w:themeColor="hyperlink"/>
      <w:u w:val="single"/>
    </w:rPr>
  </w:style>
  <w:style w:type="paragraph" w:styleId="ListParagraph">
    <w:name w:val="List Paragraph"/>
    <w:basedOn w:val="Normal"/>
    <w:uiPriority w:val="34"/>
    <w:qFormat/>
    <w:rsid w:val="00D46092"/>
    <w:pPr>
      <w:ind w:left="720"/>
      <w:contextualSpacing/>
    </w:pPr>
  </w:style>
  <w:style w:type="character" w:customStyle="1" w:styleId="hgkelc">
    <w:name w:val="hgkelc"/>
    <w:basedOn w:val="DefaultParagraphFont"/>
    <w:rsid w:val="00980035"/>
  </w:style>
  <w:style w:type="paragraph" w:styleId="BalloonText">
    <w:name w:val="Balloon Text"/>
    <w:basedOn w:val="Normal"/>
    <w:link w:val="BalloonTextChar"/>
    <w:uiPriority w:val="99"/>
    <w:semiHidden/>
    <w:unhideWhenUsed/>
    <w:rsid w:val="00826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3EC"/>
    <w:rPr>
      <w:rFonts w:ascii="Tahoma" w:hAnsi="Tahoma" w:cs="Tahoma"/>
      <w:sz w:val="16"/>
      <w:szCs w:val="16"/>
    </w:rPr>
  </w:style>
  <w:style w:type="character" w:customStyle="1" w:styleId="Heading3Char">
    <w:name w:val="Heading 3 Char"/>
    <w:basedOn w:val="DefaultParagraphFont"/>
    <w:link w:val="Heading3"/>
    <w:uiPriority w:val="9"/>
    <w:semiHidden/>
    <w:rsid w:val="008263EC"/>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04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A2F"/>
  </w:style>
  <w:style w:type="paragraph" w:styleId="Footer">
    <w:name w:val="footer"/>
    <w:basedOn w:val="Normal"/>
    <w:link w:val="FooterChar"/>
    <w:uiPriority w:val="99"/>
    <w:unhideWhenUsed/>
    <w:rsid w:val="00E04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A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A2F"/>
  </w:style>
  <w:style w:type="paragraph" w:styleId="Heading3">
    <w:name w:val="heading 3"/>
    <w:basedOn w:val="Normal"/>
    <w:next w:val="Normal"/>
    <w:link w:val="Heading3Char"/>
    <w:uiPriority w:val="9"/>
    <w:semiHidden/>
    <w:unhideWhenUsed/>
    <w:qFormat/>
    <w:rsid w:val="008263E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092"/>
    <w:rPr>
      <w:color w:val="0000FF" w:themeColor="hyperlink"/>
      <w:u w:val="single"/>
    </w:rPr>
  </w:style>
  <w:style w:type="paragraph" w:styleId="ListParagraph">
    <w:name w:val="List Paragraph"/>
    <w:basedOn w:val="Normal"/>
    <w:uiPriority w:val="34"/>
    <w:qFormat/>
    <w:rsid w:val="00D46092"/>
    <w:pPr>
      <w:ind w:left="720"/>
      <w:contextualSpacing/>
    </w:pPr>
  </w:style>
  <w:style w:type="character" w:customStyle="1" w:styleId="hgkelc">
    <w:name w:val="hgkelc"/>
    <w:basedOn w:val="DefaultParagraphFont"/>
    <w:rsid w:val="00980035"/>
  </w:style>
  <w:style w:type="paragraph" w:styleId="BalloonText">
    <w:name w:val="Balloon Text"/>
    <w:basedOn w:val="Normal"/>
    <w:link w:val="BalloonTextChar"/>
    <w:uiPriority w:val="99"/>
    <w:semiHidden/>
    <w:unhideWhenUsed/>
    <w:rsid w:val="00826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3EC"/>
    <w:rPr>
      <w:rFonts w:ascii="Tahoma" w:hAnsi="Tahoma" w:cs="Tahoma"/>
      <w:sz w:val="16"/>
      <w:szCs w:val="16"/>
    </w:rPr>
  </w:style>
  <w:style w:type="character" w:customStyle="1" w:styleId="Heading3Char">
    <w:name w:val="Heading 3 Char"/>
    <w:basedOn w:val="DefaultParagraphFont"/>
    <w:link w:val="Heading3"/>
    <w:uiPriority w:val="9"/>
    <w:semiHidden/>
    <w:rsid w:val="008263EC"/>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04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A2F"/>
  </w:style>
  <w:style w:type="paragraph" w:styleId="Footer">
    <w:name w:val="footer"/>
    <w:basedOn w:val="Normal"/>
    <w:link w:val="FooterChar"/>
    <w:uiPriority w:val="99"/>
    <w:unhideWhenUsed/>
    <w:rsid w:val="00E04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A2F"/>
  </w:style>
</w:styles>
</file>

<file path=word/webSettings.xml><?xml version="1.0" encoding="utf-8"?>
<w:webSettings xmlns:r="http://schemas.openxmlformats.org/officeDocument/2006/relationships" xmlns:w="http://schemas.openxmlformats.org/wordprocessingml/2006/main">
  <w:divs>
    <w:div w:id="85106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groups/crsj/publications/human_rights_magazine_home/economic-justice/solve-hunger-with-anti-poverty-policies--not-anti-hunger-policie/" TargetMode="External"/><Relationship Id="rId13" Type="http://schemas.openxmlformats.org/officeDocument/2006/relationships/hyperlink" Target="https://frac.org/hunger-poverty-america"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frac.org/hunger-poverty-america" TargetMode="External"/><Relationship Id="rId12" Type="http://schemas.openxmlformats.org/officeDocument/2006/relationships/image" Target="media/image1.jpeg"/><Relationship Id="rId17" Type="http://schemas.openxmlformats.org/officeDocument/2006/relationships/hyperlink" Target="https://whyhunger.org/just-the-facts/" TargetMode="External"/><Relationship Id="rId2" Type="http://schemas.openxmlformats.org/officeDocument/2006/relationships/styles" Target="styles.xml"/><Relationship Id="rId16" Type="http://schemas.openxmlformats.org/officeDocument/2006/relationships/hyperlink" Target="https://www.bread.org/library/us-hunger-and-poverty-state-fact-sheet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hyhunger.org/just-the-facts/" TargetMode="External"/><Relationship Id="rId5" Type="http://schemas.openxmlformats.org/officeDocument/2006/relationships/footnotes" Target="footnotes.xml"/><Relationship Id="rId15" Type="http://schemas.openxmlformats.org/officeDocument/2006/relationships/hyperlink" Target="https://www.nokidhungry.org/who-we-are/hunger-facts" TargetMode="External"/><Relationship Id="rId10" Type="http://schemas.openxmlformats.org/officeDocument/2006/relationships/hyperlink" Target="https://www.bread.org/library/us-hunger-and-poverty-state-fact-sheet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okidhungry.org/who-we-are/hunger-facts" TargetMode="External"/><Relationship Id="rId14" Type="http://schemas.openxmlformats.org/officeDocument/2006/relationships/hyperlink" Target="https://www.americanbar.org/groups/crsj/publications/human_rights_magazine_home/economic-justice/solve-hunger-with-anti-poverty-policies--not-anti-hunger-policie/"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2021-01-11T07:43:00Z</dcterms:created>
  <dcterms:modified xsi:type="dcterms:W3CDTF">2021-01-11T07:43:00Z</dcterms:modified>
</cp:coreProperties>
</file>